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715E" w14:textId="5FB9B633" w:rsidR="003F1112" w:rsidRDefault="54ED98EB" w:rsidP="77FB77F2">
      <w:pPr>
        <w:jc w:val="center"/>
        <w:rPr>
          <w:b/>
          <w:bCs/>
        </w:rPr>
      </w:pPr>
      <w:r w:rsidRPr="77FB77F2">
        <w:rPr>
          <w:b/>
          <w:bCs/>
        </w:rPr>
        <w:t xml:space="preserve">Advance Registration for </w:t>
      </w:r>
      <w:r w:rsidR="00D072A0">
        <w:rPr>
          <w:b/>
          <w:bCs/>
        </w:rPr>
        <w:t>Fall</w:t>
      </w:r>
      <w:r w:rsidRPr="77FB77F2">
        <w:rPr>
          <w:b/>
          <w:bCs/>
        </w:rPr>
        <w:t xml:space="preserve"> 2026 Upper-Division Creative-Writing Courses: </w:t>
      </w:r>
    </w:p>
    <w:p w14:paraId="0DEBD23B" w14:textId="1C94915F" w:rsidR="003F1112" w:rsidRDefault="54ED98EB" w:rsidP="77FB77F2">
      <w:pPr>
        <w:jc w:val="center"/>
        <w:rPr>
          <w:sz w:val="20"/>
          <w:szCs w:val="20"/>
        </w:rPr>
      </w:pPr>
      <w:r w:rsidRPr="77FB77F2">
        <w:rPr>
          <w:b/>
          <w:bCs/>
        </w:rPr>
        <w:t xml:space="preserve">Deadline is </w:t>
      </w:r>
      <w:r w:rsidR="2A7B4F49" w:rsidRPr="77FB77F2">
        <w:rPr>
          <w:b/>
          <w:bCs/>
        </w:rPr>
        <w:t>March 9</w:t>
      </w:r>
      <w:r w:rsidRPr="77FB77F2">
        <w:rPr>
          <w:b/>
          <w:bCs/>
        </w:rPr>
        <w:t>, 202</w:t>
      </w:r>
      <w:r w:rsidR="617A016E" w:rsidRPr="77FB77F2">
        <w:rPr>
          <w:b/>
          <w:bCs/>
        </w:rPr>
        <w:t>6</w:t>
      </w:r>
      <w:r w:rsidRPr="77FB77F2">
        <w:rPr>
          <w:sz w:val="20"/>
          <w:szCs w:val="20"/>
        </w:rPr>
        <w:t xml:space="preserve"> </w:t>
      </w:r>
    </w:p>
    <w:p w14:paraId="79F9496D" w14:textId="1155AE9E" w:rsidR="003F1112" w:rsidRDefault="54ED98EB" w:rsidP="77FB77F2">
      <w:pPr>
        <w:rPr>
          <w:sz w:val="20"/>
          <w:szCs w:val="20"/>
        </w:rPr>
      </w:pPr>
      <w:r w:rsidRPr="77FB77F2">
        <w:rPr>
          <w:sz w:val="20"/>
          <w:szCs w:val="20"/>
        </w:rPr>
        <w:t xml:space="preserve">Advance registration for </w:t>
      </w:r>
      <w:r w:rsidR="70F4725B" w:rsidRPr="77FB77F2">
        <w:rPr>
          <w:sz w:val="20"/>
          <w:szCs w:val="20"/>
        </w:rPr>
        <w:t>Fall</w:t>
      </w:r>
      <w:r w:rsidRPr="77FB77F2">
        <w:rPr>
          <w:sz w:val="20"/>
          <w:szCs w:val="20"/>
        </w:rPr>
        <w:t xml:space="preserve"> 2026 3000- and 4000-level CRW courses will proceed in two stages: departmental registration based on manuscript submission and subsequent open registration on ONE.UF for students who meet the official prerequisites.   </w:t>
      </w:r>
    </w:p>
    <w:p w14:paraId="746353DC" w14:textId="78B14BF2" w:rsidR="003F1112" w:rsidRDefault="54ED98EB" w:rsidP="77FB77F2">
      <w:pPr>
        <w:rPr>
          <w:sz w:val="20"/>
          <w:szCs w:val="20"/>
        </w:rPr>
      </w:pPr>
      <w:r w:rsidRPr="77FB77F2">
        <w:rPr>
          <w:b/>
          <w:bCs/>
          <w:sz w:val="20"/>
          <w:szCs w:val="20"/>
        </w:rPr>
        <w:t>1. Departmental Registration Based on Manuscript Submission</w:t>
      </w:r>
      <w:r w:rsidRPr="77FB77F2">
        <w:rPr>
          <w:sz w:val="20"/>
          <w:szCs w:val="20"/>
        </w:rPr>
        <w:t xml:space="preserve">  </w:t>
      </w:r>
    </w:p>
    <w:p w14:paraId="033C21B2" w14:textId="715D4D61" w:rsidR="003F1112" w:rsidRDefault="4CFAE69C" w:rsidP="77FB77F2">
      <w:pPr>
        <w:rPr>
          <w:sz w:val="20"/>
          <w:szCs w:val="20"/>
        </w:rPr>
      </w:pPr>
      <w:r w:rsidRPr="45066034">
        <w:rPr>
          <w:sz w:val="20"/>
          <w:szCs w:val="20"/>
        </w:rPr>
        <w:t>To be registered by the department for CRW 3110,</w:t>
      </w:r>
      <w:r w:rsidR="0A495911" w:rsidRPr="45066034">
        <w:rPr>
          <w:sz w:val="20"/>
          <w:szCs w:val="20"/>
        </w:rPr>
        <w:t xml:space="preserve"> CRW 3310,</w:t>
      </w:r>
      <w:r w:rsidRPr="45066034">
        <w:rPr>
          <w:sz w:val="20"/>
          <w:szCs w:val="20"/>
        </w:rPr>
        <w:t xml:space="preserve"> </w:t>
      </w:r>
      <w:r w:rsidR="280F97F3" w:rsidRPr="45066034">
        <w:rPr>
          <w:sz w:val="20"/>
          <w:szCs w:val="20"/>
        </w:rPr>
        <w:t>CRW 4905</w:t>
      </w:r>
      <w:r w:rsidRPr="45066034">
        <w:rPr>
          <w:sz w:val="20"/>
          <w:szCs w:val="20"/>
        </w:rPr>
        <w:t xml:space="preserve"> or 4906, you must 1) meet the prerequisite (see below) and 2) submit a manuscript to the instructor. Each manuscript you submit for each course to which you apply must be accompanied by a Manuscript Cover Sheet, which is available on the English Department website</w:t>
      </w:r>
      <w:r w:rsidR="34FB2A8E" w:rsidRPr="45066034">
        <w:rPr>
          <w:sz w:val="20"/>
          <w:szCs w:val="20"/>
        </w:rPr>
        <w:t xml:space="preserve"> at https://forms.english.ufl.edu/forms-links/</w:t>
      </w:r>
      <w:r w:rsidRPr="45066034">
        <w:rPr>
          <w:sz w:val="20"/>
          <w:szCs w:val="20"/>
        </w:rPr>
        <w:t xml:space="preserve">.  The prerequisite for CRW 3110 is CRW 2100. In exceptional cases, students may apply to CRW 3110 with only CRW 1101 as a prerequisite. </w:t>
      </w:r>
      <w:r w:rsidR="6A81418A" w:rsidRPr="45066034">
        <w:rPr>
          <w:sz w:val="20"/>
          <w:szCs w:val="20"/>
        </w:rPr>
        <w:t xml:space="preserve">The prerequisite for CRW 3310 can be either CRW 1301 or CRW 2300.  </w:t>
      </w:r>
      <w:r w:rsidR="5F4887D4" w:rsidRPr="45066034">
        <w:rPr>
          <w:sz w:val="20"/>
          <w:szCs w:val="20"/>
        </w:rPr>
        <w:t xml:space="preserve">CRW 3110 is the prerequisite for CRW 4905.  </w:t>
      </w:r>
      <w:proofErr w:type="gramStart"/>
      <w:r w:rsidRPr="45066034">
        <w:rPr>
          <w:sz w:val="20"/>
          <w:szCs w:val="20"/>
        </w:rPr>
        <w:t>In order to</w:t>
      </w:r>
      <w:proofErr w:type="gramEnd"/>
      <w:r w:rsidRPr="45066034">
        <w:rPr>
          <w:sz w:val="20"/>
          <w:szCs w:val="20"/>
        </w:rPr>
        <w:t xml:space="preserve"> register for CRW 4906, students must have completed the </w:t>
      </w:r>
      <w:r w:rsidR="3367F7BB" w:rsidRPr="45066034">
        <w:rPr>
          <w:sz w:val="20"/>
          <w:szCs w:val="20"/>
        </w:rPr>
        <w:t>CRW 3310</w:t>
      </w:r>
      <w:r w:rsidRPr="45066034">
        <w:rPr>
          <w:sz w:val="20"/>
          <w:szCs w:val="20"/>
        </w:rPr>
        <w:t xml:space="preserve">. Transfer students should consult </w:t>
      </w:r>
      <w:r w:rsidR="11F89145" w:rsidRPr="45066034">
        <w:rPr>
          <w:sz w:val="20"/>
          <w:szCs w:val="20"/>
        </w:rPr>
        <w:t xml:space="preserve">with </w:t>
      </w:r>
      <w:r w:rsidRPr="45066034">
        <w:rPr>
          <w:sz w:val="20"/>
          <w:szCs w:val="20"/>
        </w:rPr>
        <w:t xml:space="preserve">the undergraduate coordinator to determine if courses taken elsewhere fulfill the prerequisite. </w:t>
      </w:r>
    </w:p>
    <w:p w14:paraId="004B3EE7" w14:textId="599344C4" w:rsidR="003F1112" w:rsidRDefault="4CFAE69C" w:rsidP="77FB77F2">
      <w:pPr>
        <w:rPr>
          <w:sz w:val="20"/>
          <w:szCs w:val="20"/>
        </w:rPr>
      </w:pPr>
      <w:r w:rsidRPr="45066034">
        <w:rPr>
          <w:sz w:val="20"/>
          <w:szCs w:val="20"/>
        </w:rPr>
        <w:t>The upper-division CRW courses on off</w:t>
      </w:r>
      <w:r w:rsidR="50446AEF" w:rsidRPr="45066034">
        <w:rPr>
          <w:sz w:val="20"/>
          <w:szCs w:val="20"/>
        </w:rPr>
        <w:t>er in Fall</w:t>
      </w:r>
      <w:r w:rsidRPr="45066034">
        <w:rPr>
          <w:sz w:val="20"/>
          <w:szCs w:val="20"/>
        </w:rPr>
        <w:t xml:space="preserve"> 2026 are listed below, as are the names of the </w:t>
      </w:r>
      <w:r w:rsidR="7BA480AA" w:rsidRPr="45066034">
        <w:rPr>
          <w:sz w:val="20"/>
          <w:szCs w:val="20"/>
        </w:rPr>
        <w:t>instructors</w:t>
      </w:r>
      <w:r w:rsidRPr="45066034">
        <w:rPr>
          <w:sz w:val="20"/>
          <w:szCs w:val="20"/>
        </w:rPr>
        <w:t xml:space="preserve"> teaching them. Please look carefully at the course descriptions on the English department website when they become available on </w:t>
      </w:r>
      <w:r w:rsidR="6145B724" w:rsidRPr="45066034">
        <w:rPr>
          <w:sz w:val="20"/>
          <w:szCs w:val="20"/>
        </w:rPr>
        <w:t>or about February 23, 2026</w:t>
      </w:r>
      <w:r w:rsidRPr="45066034">
        <w:rPr>
          <w:sz w:val="20"/>
          <w:szCs w:val="20"/>
        </w:rPr>
        <w:t xml:space="preserve">.  For </w:t>
      </w:r>
      <w:r w:rsidR="2CE3C644" w:rsidRPr="45066034">
        <w:rPr>
          <w:sz w:val="20"/>
          <w:szCs w:val="20"/>
        </w:rPr>
        <w:t xml:space="preserve">CRW 3310 or </w:t>
      </w:r>
      <w:r w:rsidRPr="45066034">
        <w:rPr>
          <w:sz w:val="20"/>
          <w:szCs w:val="20"/>
        </w:rPr>
        <w:t>CRW 4906, submit four poems. For CRW 3110 or CRW 4905, submit one short story or an excerpt from a longer work (up to 20 pages).  Submit your manuscripts via email, including your cover sheet as an attachment.  If you are applying to a poetry worksho</w:t>
      </w:r>
      <w:r w:rsidR="1EB8EF81" w:rsidRPr="45066034">
        <w:rPr>
          <w:sz w:val="20"/>
          <w:szCs w:val="20"/>
        </w:rPr>
        <w:t>p</w:t>
      </w:r>
      <w:r w:rsidRPr="45066034">
        <w:rPr>
          <w:sz w:val="20"/>
          <w:szCs w:val="20"/>
        </w:rPr>
        <w:t xml:space="preserve">, put your name on each poem you submit. </w:t>
      </w:r>
    </w:p>
    <w:p w14:paraId="02A0BBA1" w14:textId="7226EF98" w:rsidR="003F1112" w:rsidRDefault="4CFAE69C" w:rsidP="77FB77F2">
      <w:pPr>
        <w:rPr>
          <w:sz w:val="20"/>
          <w:szCs w:val="20"/>
        </w:rPr>
      </w:pPr>
      <w:r w:rsidRPr="45066034">
        <w:rPr>
          <w:sz w:val="20"/>
          <w:szCs w:val="20"/>
        </w:rPr>
        <w:t xml:space="preserve">You may take 3000- or 4000-level </w:t>
      </w:r>
      <w:r w:rsidR="5DE5CB8A" w:rsidRPr="45066034">
        <w:rPr>
          <w:sz w:val="20"/>
          <w:szCs w:val="20"/>
        </w:rPr>
        <w:t>fiction- and poetry-writing</w:t>
      </w:r>
      <w:r w:rsidRPr="45066034">
        <w:rPr>
          <w:sz w:val="20"/>
          <w:szCs w:val="20"/>
        </w:rPr>
        <w:t xml:space="preserve"> courses up to three times each. You may also take 3000-level courses after taking 4000-level courses. You may not take more than six upper-division CRW courses during your time at UF or enroll simultaneously in two CRW courses in the same genre. You may take a fiction course and a poetry course in the same semester. You may also take courses from the same professor more than once, though not in the same semester. </w:t>
      </w:r>
    </w:p>
    <w:p w14:paraId="187A8235" w14:textId="11EE225C" w:rsidR="003F1112" w:rsidRDefault="4130598E" w:rsidP="77FB77F2">
      <w:pPr>
        <w:rPr>
          <w:sz w:val="20"/>
          <w:szCs w:val="20"/>
        </w:rPr>
      </w:pPr>
      <w:r w:rsidRPr="77FB77F2">
        <w:rPr>
          <w:b/>
          <w:bCs/>
          <w:sz w:val="20"/>
          <w:szCs w:val="20"/>
        </w:rPr>
        <w:t>Fall</w:t>
      </w:r>
      <w:r w:rsidR="54ED98EB" w:rsidRPr="77FB77F2">
        <w:rPr>
          <w:b/>
          <w:bCs/>
          <w:sz w:val="20"/>
          <w:szCs w:val="20"/>
        </w:rPr>
        <w:t xml:space="preserve"> 2026 COURSES</w:t>
      </w:r>
      <w:r w:rsidR="54ED98EB" w:rsidRPr="77FB77F2">
        <w:rPr>
          <w:sz w:val="20"/>
          <w:szCs w:val="20"/>
        </w:rPr>
        <w:t xml:space="preserve">    </w:t>
      </w:r>
    </w:p>
    <w:p w14:paraId="3533EA40" w14:textId="3D75B912" w:rsidR="003F1112" w:rsidRDefault="4CFAE69C" w:rsidP="77FB77F2">
      <w:pPr>
        <w:rPr>
          <w:sz w:val="20"/>
          <w:szCs w:val="20"/>
        </w:rPr>
      </w:pPr>
      <w:r w:rsidRPr="45066034">
        <w:rPr>
          <w:sz w:val="20"/>
          <w:szCs w:val="20"/>
        </w:rPr>
        <w:t>CRW 3110</w:t>
      </w:r>
      <w:r w:rsidR="2429903D" w:rsidRPr="45066034">
        <w:rPr>
          <w:sz w:val="20"/>
          <w:szCs w:val="20"/>
        </w:rPr>
        <w:t xml:space="preserve">    </w:t>
      </w:r>
      <w:r w:rsidR="54946436" w:rsidRPr="45066034">
        <w:rPr>
          <w:sz w:val="20"/>
          <w:szCs w:val="20"/>
        </w:rPr>
        <w:t xml:space="preserve">Advanced Workshop in Fiction   </w:t>
      </w:r>
      <w:r>
        <w:tab/>
      </w:r>
      <w:r w:rsidR="0730ED5D" w:rsidRPr="45066034">
        <w:rPr>
          <w:sz w:val="20"/>
          <w:szCs w:val="20"/>
        </w:rPr>
        <w:t xml:space="preserve">    </w:t>
      </w:r>
      <w:r w:rsidR="23537726" w:rsidRPr="45066034">
        <w:rPr>
          <w:sz w:val="20"/>
          <w:szCs w:val="20"/>
        </w:rPr>
        <w:t>T</w:t>
      </w:r>
      <w:r w:rsidR="54946436" w:rsidRPr="45066034">
        <w:rPr>
          <w:sz w:val="20"/>
          <w:szCs w:val="20"/>
        </w:rPr>
        <w:t xml:space="preserve"> 9-11 </w:t>
      </w:r>
      <w:r w:rsidR="36CFBFDF" w:rsidRPr="45066034">
        <w:rPr>
          <w:sz w:val="20"/>
          <w:szCs w:val="20"/>
        </w:rPr>
        <w:t xml:space="preserve"> </w:t>
      </w:r>
      <w:r w:rsidR="4498F572" w:rsidRPr="45066034">
        <w:rPr>
          <w:sz w:val="20"/>
          <w:szCs w:val="20"/>
        </w:rPr>
        <w:t xml:space="preserve">  </w:t>
      </w:r>
      <w:r w:rsidR="36CFBFDF" w:rsidRPr="45066034">
        <w:rPr>
          <w:sz w:val="20"/>
          <w:szCs w:val="20"/>
        </w:rPr>
        <w:t>Uwem Akpan (</w:t>
      </w:r>
      <w:hyperlink r:id="rId4">
        <w:r w:rsidR="36CFBFDF" w:rsidRPr="45066034">
          <w:rPr>
            <w:rStyle w:val="Hyperlink"/>
            <w:sz w:val="20"/>
            <w:szCs w:val="20"/>
          </w:rPr>
          <w:t>uwem.akpan@ufl.edu</w:t>
        </w:r>
      </w:hyperlink>
      <w:r w:rsidR="36CFBFDF" w:rsidRPr="45066034">
        <w:rPr>
          <w:sz w:val="20"/>
          <w:szCs w:val="20"/>
        </w:rPr>
        <w:t>)</w:t>
      </w:r>
    </w:p>
    <w:p w14:paraId="3B113C1A" w14:textId="6237F1CD" w:rsidR="060E4CA8" w:rsidRDefault="060E4CA8" w:rsidP="45066034">
      <w:pPr>
        <w:rPr>
          <w:sz w:val="20"/>
          <w:szCs w:val="20"/>
        </w:rPr>
      </w:pPr>
      <w:r w:rsidRPr="45066034">
        <w:rPr>
          <w:sz w:val="20"/>
          <w:szCs w:val="20"/>
        </w:rPr>
        <w:t xml:space="preserve">CRW 3310    Advanced Workshop in Poetry                     R 9-11    Jacob Sokol </w:t>
      </w:r>
      <w:r w:rsidR="793298C2" w:rsidRPr="45066034">
        <w:rPr>
          <w:sz w:val="20"/>
          <w:szCs w:val="20"/>
        </w:rPr>
        <w:t>(jsokol1@ufl.edu)</w:t>
      </w:r>
    </w:p>
    <w:p w14:paraId="417B5246" w14:textId="6323FD13" w:rsidR="003F1112" w:rsidRDefault="69620C54" w:rsidP="77FB77F2">
      <w:pPr>
        <w:rPr>
          <w:sz w:val="20"/>
          <w:szCs w:val="20"/>
        </w:rPr>
      </w:pPr>
      <w:r w:rsidRPr="77FB77F2">
        <w:rPr>
          <w:sz w:val="20"/>
          <w:szCs w:val="20"/>
        </w:rPr>
        <w:t>CRW 4905</w:t>
      </w:r>
      <w:r w:rsidR="7524373F" w:rsidRPr="77FB77F2">
        <w:rPr>
          <w:sz w:val="20"/>
          <w:szCs w:val="20"/>
        </w:rPr>
        <w:t xml:space="preserve">    Senior Advanced Workshop in Fiction  </w:t>
      </w:r>
      <w:r w:rsidR="0B03E418" w:rsidRPr="77FB77F2">
        <w:rPr>
          <w:sz w:val="20"/>
          <w:szCs w:val="20"/>
        </w:rPr>
        <w:t xml:space="preserve">    </w:t>
      </w:r>
      <w:r w:rsidR="7524373F" w:rsidRPr="77FB77F2">
        <w:rPr>
          <w:sz w:val="20"/>
          <w:szCs w:val="20"/>
        </w:rPr>
        <w:t xml:space="preserve">R 9-11 </w:t>
      </w:r>
      <w:r w:rsidR="6CD694BE" w:rsidRPr="77FB77F2">
        <w:rPr>
          <w:sz w:val="20"/>
          <w:szCs w:val="20"/>
        </w:rPr>
        <w:t xml:space="preserve">  </w:t>
      </w:r>
      <w:r w:rsidR="7524373F" w:rsidRPr="77FB77F2">
        <w:rPr>
          <w:sz w:val="20"/>
          <w:szCs w:val="20"/>
        </w:rPr>
        <w:t>Uwem Akpan (</w:t>
      </w:r>
      <w:hyperlink r:id="rId5">
        <w:r w:rsidR="7524373F" w:rsidRPr="77FB77F2">
          <w:rPr>
            <w:rStyle w:val="Hyperlink"/>
            <w:sz w:val="20"/>
            <w:szCs w:val="20"/>
          </w:rPr>
          <w:t>uwem.akpan@ufl.edu</w:t>
        </w:r>
      </w:hyperlink>
      <w:r w:rsidR="7524373F" w:rsidRPr="77FB77F2">
        <w:rPr>
          <w:sz w:val="20"/>
          <w:szCs w:val="20"/>
        </w:rPr>
        <w:t>)</w:t>
      </w:r>
    </w:p>
    <w:p w14:paraId="7915184F" w14:textId="75D67BEE" w:rsidR="003F1112" w:rsidRDefault="74583146" w:rsidP="77FB77F2">
      <w:pPr>
        <w:rPr>
          <w:sz w:val="20"/>
          <w:szCs w:val="20"/>
        </w:rPr>
      </w:pPr>
      <w:r w:rsidRPr="77FB77F2">
        <w:rPr>
          <w:sz w:val="20"/>
          <w:szCs w:val="20"/>
        </w:rPr>
        <w:t xml:space="preserve">CRW 4906     Senior Advanced Workshop in </w:t>
      </w:r>
      <w:r w:rsidR="00536C31">
        <w:rPr>
          <w:sz w:val="20"/>
          <w:szCs w:val="20"/>
        </w:rPr>
        <w:t>Poetry</w:t>
      </w:r>
      <w:r w:rsidRPr="77FB77F2">
        <w:rPr>
          <w:sz w:val="20"/>
          <w:szCs w:val="20"/>
        </w:rPr>
        <w:t xml:space="preserve">   </w:t>
      </w:r>
      <w:r w:rsidR="63A2C40F" w:rsidRPr="77FB77F2">
        <w:rPr>
          <w:sz w:val="20"/>
          <w:szCs w:val="20"/>
        </w:rPr>
        <w:t xml:space="preserve">  </w:t>
      </w:r>
      <w:r w:rsidRPr="77FB77F2">
        <w:rPr>
          <w:sz w:val="20"/>
          <w:szCs w:val="20"/>
        </w:rPr>
        <w:t xml:space="preserve">M 7-9  </w:t>
      </w:r>
      <w:r w:rsidR="13E79401" w:rsidRPr="77FB77F2">
        <w:rPr>
          <w:sz w:val="20"/>
          <w:szCs w:val="20"/>
        </w:rPr>
        <w:t xml:space="preserve">   </w:t>
      </w:r>
      <w:r w:rsidRPr="77FB77F2">
        <w:rPr>
          <w:sz w:val="20"/>
          <w:szCs w:val="20"/>
        </w:rPr>
        <w:t>M</w:t>
      </w:r>
      <w:r w:rsidR="7C4E2D91" w:rsidRPr="77FB77F2">
        <w:rPr>
          <w:sz w:val="20"/>
          <w:szCs w:val="20"/>
        </w:rPr>
        <w:t>ichael Hofmann (mhofmann@ufl.edu)</w:t>
      </w:r>
      <w:r>
        <w:tab/>
      </w:r>
      <w:r w:rsidR="69620C54" w:rsidRPr="77FB77F2">
        <w:rPr>
          <w:sz w:val="20"/>
          <w:szCs w:val="20"/>
        </w:rPr>
        <w:t xml:space="preserve">    </w:t>
      </w:r>
    </w:p>
    <w:p w14:paraId="0163BE5E" w14:textId="3CBE48EC" w:rsidR="003F1112" w:rsidRDefault="4CFAE69C" w:rsidP="77FB77F2">
      <w:pPr>
        <w:rPr>
          <w:sz w:val="20"/>
          <w:szCs w:val="20"/>
        </w:rPr>
      </w:pPr>
      <w:r w:rsidRPr="45066034">
        <w:rPr>
          <w:sz w:val="20"/>
          <w:szCs w:val="20"/>
        </w:rPr>
        <w:t xml:space="preserve">Submissions must be received by the </w:t>
      </w:r>
      <w:r w:rsidR="69A426D9" w:rsidRPr="45066034">
        <w:rPr>
          <w:sz w:val="20"/>
          <w:szCs w:val="20"/>
        </w:rPr>
        <w:t>March 9</w:t>
      </w:r>
      <w:r w:rsidRPr="45066034">
        <w:rPr>
          <w:sz w:val="20"/>
          <w:szCs w:val="20"/>
        </w:rPr>
        <w:t xml:space="preserve"> deadline. By</w:t>
      </w:r>
      <w:r w:rsidR="302D99D1" w:rsidRPr="45066034">
        <w:rPr>
          <w:sz w:val="20"/>
          <w:szCs w:val="20"/>
        </w:rPr>
        <w:t xml:space="preserve"> Wedne</w:t>
      </w:r>
      <w:r w:rsidRPr="45066034">
        <w:rPr>
          <w:sz w:val="20"/>
          <w:szCs w:val="20"/>
        </w:rPr>
        <w:t xml:space="preserve">sday, </w:t>
      </w:r>
      <w:r w:rsidR="47F0E8CA" w:rsidRPr="45066034">
        <w:rPr>
          <w:sz w:val="20"/>
          <w:szCs w:val="20"/>
        </w:rPr>
        <w:t>March 25</w:t>
      </w:r>
      <w:r w:rsidRPr="45066034">
        <w:rPr>
          <w:sz w:val="20"/>
          <w:szCs w:val="20"/>
        </w:rPr>
        <w:t xml:space="preserve">, Dr. John Murchek, the Undergraduate Coordinator, will register admitted students whose records are free of holds. He will notify both these students and those with holds that they have been admitted to the workshops.  Students with holds will need to clear them before they can be registered. </w:t>
      </w:r>
    </w:p>
    <w:p w14:paraId="66B7E856" w14:textId="4B9AD497" w:rsidR="45066034" w:rsidRDefault="45066034" w:rsidP="45066034">
      <w:pPr>
        <w:rPr>
          <w:sz w:val="20"/>
          <w:szCs w:val="20"/>
        </w:rPr>
      </w:pPr>
    </w:p>
    <w:p w14:paraId="490975D5" w14:textId="4E7573CF" w:rsidR="003F1112" w:rsidRDefault="54ED98EB" w:rsidP="77FB77F2">
      <w:pPr>
        <w:rPr>
          <w:sz w:val="20"/>
          <w:szCs w:val="20"/>
        </w:rPr>
      </w:pPr>
      <w:r w:rsidRPr="77FB77F2">
        <w:rPr>
          <w:sz w:val="20"/>
          <w:szCs w:val="20"/>
        </w:rPr>
        <w:t xml:space="preserve"> </w:t>
      </w:r>
    </w:p>
    <w:p w14:paraId="42056BC1" w14:textId="53023B39" w:rsidR="003F1112" w:rsidRDefault="54ED98EB" w:rsidP="77FB77F2">
      <w:pPr>
        <w:rPr>
          <w:sz w:val="20"/>
          <w:szCs w:val="20"/>
        </w:rPr>
      </w:pPr>
      <w:r w:rsidRPr="77FB77F2">
        <w:rPr>
          <w:b/>
          <w:bCs/>
          <w:sz w:val="20"/>
          <w:szCs w:val="20"/>
        </w:rPr>
        <w:lastRenderedPageBreak/>
        <w:t>2. Open Registration on ONE.UF for students who Meet the Prerequisites</w:t>
      </w:r>
      <w:r w:rsidRPr="77FB77F2">
        <w:rPr>
          <w:sz w:val="20"/>
          <w:szCs w:val="20"/>
        </w:rPr>
        <w:t xml:space="preserve"> </w:t>
      </w:r>
    </w:p>
    <w:p w14:paraId="7987237E" w14:textId="62F478E4" w:rsidR="003F1112" w:rsidRDefault="54ED98EB" w:rsidP="77FB77F2">
      <w:pPr>
        <w:rPr>
          <w:sz w:val="20"/>
          <w:szCs w:val="20"/>
        </w:rPr>
      </w:pPr>
      <w:r w:rsidRPr="77FB77F2">
        <w:rPr>
          <w:sz w:val="20"/>
          <w:szCs w:val="20"/>
        </w:rPr>
        <w:t xml:space="preserve">If open seats remain in upper-division workshops after the department has registered those students selected for inclusion during the manuscript-review process, students may register for them on ONE.UF </w:t>
      </w:r>
      <w:proofErr w:type="gramStart"/>
      <w:r w:rsidRPr="77FB77F2">
        <w:rPr>
          <w:sz w:val="20"/>
          <w:szCs w:val="20"/>
        </w:rPr>
        <w:t>provided that</w:t>
      </w:r>
      <w:proofErr w:type="gramEnd"/>
      <w:r w:rsidRPr="77FB77F2">
        <w:rPr>
          <w:sz w:val="20"/>
          <w:szCs w:val="20"/>
        </w:rPr>
        <w:t xml:space="preserve"> they meet the prerequisites. </w:t>
      </w:r>
    </w:p>
    <w:p w14:paraId="2C078E63" w14:textId="555FB85D" w:rsidR="003F1112" w:rsidRDefault="54ED98EB" w:rsidP="77FB77F2">
      <w:pPr>
        <w:rPr>
          <w:sz w:val="20"/>
          <w:szCs w:val="20"/>
        </w:rPr>
      </w:pPr>
      <w:r w:rsidRPr="77FB77F2">
        <w:rPr>
          <w:sz w:val="20"/>
          <w:szCs w:val="20"/>
        </w:rPr>
        <w:t xml:space="preserve">Note, as well, that Professor </w:t>
      </w:r>
      <w:r w:rsidR="42674F7C" w:rsidRPr="77FB77F2">
        <w:rPr>
          <w:sz w:val="20"/>
          <w:szCs w:val="20"/>
        </w:rPr>
        <w:t>Leavitt</w:t>
      </w:r>
      <w:r w:rsidRPr="77FB77F2">
        <w:rPr>
          <w:sz w:val="20"/>
          <w:szCs w:val="20"/>
        </w:rPr>
        <w:t xml:space="preserve"> will offer a section of CRW 4211 Creative Nonfiction (</w:t>
      </w:r>
      <w:r w:rsidR="69D9E80C" w:rsidRPr="77FB77F2">
        <w:rPr>
          <w:sz w:val="20"/>
          <w:szCs w:val="20"/>
        </w:rPr>
        <w:t>W 6-8</w:t>
      </w:r>
      <w:r w:rsidRPr="77FB77F2">
        <w:rPr>
          <w:sz w:val="20"/>
          <w:szCs w:val="20"/>
        </w:rPr>
        <w:t>) that does not require manuscript submission.</w:t>
      </w:r>
      <w:r w:rsidR="26950D83" w:rsidRPr="77FB77F2">
        <w:rPr>
          <w:sz w:val="20"/>
          <w:szCs w:val="20"/>
        </w:rPr>
        <w:t xml:space="preserve">  It is also highly likely that</w:t>
      </w:r>
      <w:r w:rsidR="481B31A2" w:rsidRPr="77FB77F2">
        <w:rPr>
          <w:sz w:val="20"/>
          <w:szCs w:val="20"/>
        </w:rPr>
        <w:t xml:space="preserve"> there will be additional sections of CRW 3110 Advanced Workshop in Fiction and CRW 4905 Senior Advanced Workshop in Fiction</w:t>
      </w:r>
      <w:r w:rsidR="0238E596" w:rsidRPr="77FB77F2">
        <w:rPr>
          <w:sz w:val="20"/>
          <w:szCs w:val="20"/>
        </w:rPr>
        <w:t xml:space="preserve"> that will not require manuscript submission, and that will be opened o registration later in the advance registration process.  </w:t>
      </w:r>
    </w:p>
    <w:sectPr w:rsidR="003F1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9E2B26"/>
    <w:rsid w:val="003F1112"/>
    <w:rsid w:val="00536C31"/>
    <w:rsid w:val="00AD9E06"/>
    <w:rsid w:val="00C057FB"/>
    <w:rsid w:val="00D072A0"/>
    <w:rsid w:val="00EE0A33"/>
    <w:rsid w:val="0238E596"/>
    <w:rsid w:val="0462231E"/>
    <w:rsid w:val="05316C81"/>
    <w:rsid w:val="05958933"/>
    <w:rsid w:val="060E4CA8"/>
    <w:rsid w:val="0671A689"/>
    <w:rsid w:val="0730ED5D"/>
    <w:rsid w:val="0743FF0B"/>
    <w:rsid w:val="09C99F75"/>
    <w:rsid w:val="0A495911"/>
    <w:rsid w:val="0B03E418"/>
    <w:rsid w:val="0B1348E8"/>
    <w:rsid w:val="0DCFADB5"/>
    <w:rsid w:val="0EF1DBF4"/>
    <w:rsid w:val="10F2BD27"/>
    <w:rsid w:val="111A21B1"/>
    <w:rsid w:val="11F89145"/>
    <w:rsid w:val="12E314B4"/>
    <w:rsid w:val="13E79401"/>
    <w:rsid w:val="143F7385"/>
    <w:rsid w:val="155AEE73"/>
    <w:rsid w:val="18CA897A"/>
    <w:rsid w:val="1EB8EF81"/>
    <w:rsid w:val="23537726"/>
    <w:rsid w:val="23BF0D41"/>
    <w:rsid w:val="2429903D"/>
    <w:rsid w:val="26950D83"/>
    <w:rsid w:val="27DD2BEC"/>
    <w:rsid w:val="280F97F3"/>
    <w:rsid w:val="2A7B4F49"/>
    <w:rsid w:val="2CC7F381"/>
    <w:rsid w:val="2CE3C644"/>
    <w:rsid w:val="2D1B6C1C"/>
    <w:rsid w:val="2E47C997"/>
    <w:rsid w:val="2F2BBE7F"/>
    <w:rsid w:val="302D99D1"/>
    <w:rsid w:val="3208594C"/>
    <w:rsid w:val="333FE732"/>
    <w:rsid w:val="3367F7BB"/>
    <w:rsid w:val="34FB2A8E"/>
    <w:rsid w:val="35191BD4"/>
    <w:rsid w:val="36CFBFDF"/>
    <w:rsid w:val="37046BED"/>
    <w:rsid w:val="3B721ADE"/>
    <w:rsid w:val="3C58703E"/>
    <w:rsid w:val="3E852607"/>
    <w:rsid w:val="406DC369"/>
    <w:rsid w:val="4130598E"/>
    <w:rsid w:val="41F4536F"/>
    <w:rsid w:val="4210286B"/>
    <w:rsid w:val="42674F7C"/>
    <w:rsid w:val="4498F572"/>
    <w:rsid w:val="45066034"/>
    <w:rsid w:val="466AA331"/>
    <w:rsid w:val="47F0E8CA"/>
    <w:rsid w:val="481B31A2"/>
    <w:rsid w:val="4BF793FA"/>
    <w:rsid w:val="4C31BA32"/>
    <w:rsid w:val="4CFAE69C"/>
    <w:rsid w:val="4DBBA284"/>
    <w:rsid w:val="4FDEDBA9"/>
    <w:rsid w:val="50229E19"/>
    <w:rsid w:val="50446AEF"/>
    <w:rsid w:val="52576852"/>
    <w:rsid w:val="5477BEB6"/>
    <w:rsid w:val="54946436"/>
    <w:rsid w:val="5498DAF7"/>
    <w:rsid w:val="54ED98EB"/>
    <w:rsid w:val="5677911D"/>
    <w:rsid w:val="56E97D7F"/>
    <w:rsid w:val="58CD6B44"/>
    <w:rsid w:val="5BA59F35"/>
    <w:rsid w:val="5DE5CB8A"/>
    <w:rsid w:val="5F4887D4"/>
    <w:rsid w:val="603A6BA0"/>
    <w:rsid w:val="610160B7"/>
    <w:rsid w:val="6145B724"/>
    <w:rsid w:val="617A016E"/>
    <w:rsid w:val="633EAAEB"/>
    <w:rsid w:val="63A2C40F"/>
    <w:rsid w:val="6529D15B"/>
    <w:rsid w:val="68170894"/>
    <w:rsid w:val="69200CF5"/>
    <w:rsid w:val="69620C54"/>
    <w:rsid w:val="69A426D9"/>
    <w:rsid w:val="69D9E80C"/>
    <w:rsid w:val="6A81418A"/>
    <w:rsid w:val="6CD694BE"/>
    <w:rsid w:val="6D6466ED"/>
    <w:rsid w:val="6E34E6A2"/>
    <w:rsid w:val="6EB05069"/>
    <w:rsid w:val="6F5FC06A"/>
    <w:rsid w:val="70F4725B"/>
    <w:rsid w:val="71960C7A"/>
    <w:rsid w:val="71EF7230"/>
    <w:rsid w:val="729E2B26"/>
    <w:rsid w:val="7394B144"/>
    <w:rsid w:val="74583146"/>
    <w:rsid w:val="7524373F"/>
    <w:rsid w:val="77FB77F2"/>
    <w:rsid w:val="78B3967C"/>
    <w:rsid w:val="793298C2"/>
    <w:rsid w:val="7A70EB9F"/>
    <w:rsid w:val="7BA480AA"/>
    <w:rsid w:val="7C4E2D91"/>
    <w:rsid w:val="7CC0E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2B26"/>
  <w15:chartTrackingRefBased/>
  <w15:docId w15:val="{46100AE6-0DFE-456E-A48D-A3661AEF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7FB77F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wem.akpan@ufl.edu" TargetMode="External"/><Relationship Id="rId4" Type="http://schemas.openxmlformats.org/officeDocument/2006/relationships/hyperlink" Target="mailto:uwem.akpan@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3338</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Murchek,John M</dc:creator>
  <cp:keywords/>
  <dc:description/>
  <cp:lastModifiedBy>Cara Wieland</cp:lastModifiedBy>
  <cp:revision>3</cp:revision>
  <dcterms:created xsi:type="dcterms:W3CDTF">2026-02-16T18:55:00Z</dcterms:created>
  <dcterms:modified xsi:type="dcterms:W3CDTF">2026-02-25T18:44:00Z</dcterms:modified>
</cp:coreProperties>
</file>